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margin">
              <wp:posOffset>190500</wp:posOffset>
            </wp:positionV>
            <wp:extent cx="800735" cy="804545"/>
            <wp:effectExtent b="0" l="0" r="0" t="0"/>
            <wp:wrapSquare wrapText="bothSides" distB="0" distT="0" distL="114300" distR="114300"/>
            <wp:docPr descr="A red and blue circle with white text&#10;&#10;Description automatically generated with medium confidence" id="2050332883" name="image1.png"/>
            <a:graphic>
              <a:graphicData uri="http://schemas.openxmlformats.org/drawingml/2006/picture">
                <pic:pic>
                  <pic:nvPicPr>
                    <pic:cNvPr descr="A red and blue circle with white text&#10;&#10;Description automatically generated with medium confidenc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8045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241300</wp:posOffset>
                </wp:positionV>
                <wp:extent cx="2320925" cy="885825"/>
                <wp:effectExtent b="0" l="0" r="0" t="0"/>
                <wp:wrapSquare wrapText="bothSides" distB="0" distT="0" distL="114300" distR="114300"/>
                <wp:docPr id="205033287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90300" y="3341850"/>
                          <a:ext cx="2311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323e4f"/>
                                <w:sz w:val="24"/>
                                <w:vertAlign w:val="baseline"/>
                              </w:rPr>
                              <w:t xml:space="preserve">Citizen You: SS.7.CG.2.2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323e4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323e4f"/>
                                <w:sz w:val="24"/>
                                <w:vertAlign w:val="baseline"/>
                              </w:rPr>
                              <w:t xml:space="preserve">Citizen Obligations and Responsibilities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323e4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323e4f"/>
                                <w:sz w:val="24"/>
                                <w:vertAlign w:val="baseline"/>
                              </w:rPr>
                              <w:t xml:space="preserve">READING #4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241300</wp:posOffset>
                </wp:positionV>
                <wp:extent cx="2320925" cy="885825"/>
                <wp:effectExtent b="0" l="0" r="0" t="0"/>
                <wp:wrapSquare wrapText="bothSides" distB="0" distT="0" distL="114300" distR="114300"/>
                <wp:docPr id="205033287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0925" cy="885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241300</wp:posOffset>
                </wp:positionV>
                <wp:extent cx="2867025" cy="695325"/>
                <wp:effectExtent b="0" l="0" r="0" t="0"/>
                <wp:wrapSquare wrapText="bothSides" distB="0" distT="0" distL="114300" distR="114300"/>
                <wp:docPr id="205033288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917250" y="343710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Name: 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 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241300</wp:posOffset>
                </wp:positionV>
                <wp:extent cx="2867025" cy="695325"/>
                <wp:effectExtent b="0" l="0" r="0" t="0"/>
                <wp:wrapSquare wrapText="bothSides" distB="0" distT="0" distL="114300" distR="114300"/>
                <wp:docPr id="205033288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70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5892800</wp:posOffset>
            </wp:positionH>
            <wp:positionV relativeFrom="paragraph">
              <wp:posOffset>118110</wp:posOffset>
            </wp:positionV>
            <wp:extent cx="930910" cy="812165"/>
            <wp:effectExtent b="0" l="0" r="0" t="0"/>
            <wp:wrapSquare wrapText="bothSides" distB="0" distT="0" distL="114300" distR="114300"/>
            <wp:docPr descr="A picture containing sketch, black, design, black and white&#10;&#10;Description automatically generated" id="2050332882" name="image2.png"/>
            <a:graphic>
              <a:graphicData uri="http://schemas.openxmlformats.org/drawingml/2006/picture">
                <pic:pic>
                  <pic:nvPicPr>
                    <pic:cNvPr descr="A picture containing sketch, black, design, black and white&#10;&#10;Description automatically generated"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812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leader="none" w:pos="79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177800</wp:posOffset>
                </wp:positionV>
                <wp:extent cx="6985000" cy="622300"/>
                <wp:effectExtent b="0" l="0" r="0" t="0"/>
                <wp:wrapNone/>
                <wp:docPr id="2050332881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1859850" y="3475200"/>
                          <a:ext cx="6972300" cy="6096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91.99999809265137" w:line="241.99999809265137"/>
                              <w:ind w:left="0" w:right="61.99999809265137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SS.7.CG.2.2 Benchmark Clarification 4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Students will use scenarios to assess specific obligations of citizens.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177800</wp:posOffset>
                </wp:positionV>
                <wp:extent cx="6985000" cy="622300"/>
                <wp:effectExtent b="0" l="0" r="0" t="0"/>
                <wp:wrapNone/>
                <wp:docPr id="205033288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00" cy="62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28575"/>
                <wp:effectExtent b="0" l="0" r="0" t="0"/>
                <wp:wrapNone/>
                <wp:docPr id="205033287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945700" y="378000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BC37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28575"/>
                <wp:effectExtent b="0" l="0" r="0" t="0"/>
                <wp:wrapNone/>
                <wp:docPr id="205033287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5.0" w:type="dxa"/>
        <w:jc w:val="left"/>
        <w:tblInd w:w="6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4"/>
        <w:gridCol w:w="7401"/>
        <w:tblGridChange w:id="0">
          <w:tblGrid>
            <w:gridCol w:w="2174"/>
            <w:gridCol w:w="7401"/>
          </w:tblGrid>
        </w:tblGridChange>
      </w:tblGrid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3" w:lineRule="auto"/>
              <w:ind w:left="105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Obligation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3" w:lineRule="auto"/>
              <w:ind w:left="110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Scenario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1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Obeying laws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1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 citizen is driving on a highway that has a posted speed limit. The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citizen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is obligated to obey the posted speed limit and not exceed it.</w:t>
            </w:r>
          </w:p>
        </w:tc>
      </w:tr>
      <w:tr>
        <w:trPr>
          <w:cantSplit w:val="0"/>
          <w:trHeight w:val="83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1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Paying taxes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1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 citizen eats a meal in a restaurant and then gets the bill. The bill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includes a sales tax. The citizen is obligated to pay the sales tax in addition to the cost of the meal.</w:t>
            </w:r>
          </w:p>
        </w:tc>
      </w:tr>
      <w:tr>
        <w:trPr>
          <w:cantSplit w:val="0"/>
          <w:trHeight w:val="82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1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Jury duty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7" w:lineRule="auto"/>
              <w:ind w:left="110" w:right="76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 citizen receives a letter telling him or her to report for jury duty. The citizen is obligated to go to court on the assigned day or risk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58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getting into trouble with the court by not showing up.</w:t>
            </w:r>
          </w:p>
        </w:tc>
      </w:tr>
      <w:tr>
        <w:trPr>
          <w:cantSplit w:val="0"/>
          <w:trHeight w:val="83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Defending the nation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1" w:lineRule="auto"/>
              <w:ind w:left="110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 male citizen turns 18; he must register for the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Selective Service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System, which he can do online on the Selective Service System website.</w:t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756400" cy="825500"/>
                <wp:effectExtent b="0" l="0" r="0" t="0"/>
                <wp:wrapNone/>
                <wp:docPr id="205033287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974150" y="3373600"/>
                          <a:ext cx="6743700" cy="8128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53.00000190734863" w:line="275.9999942779541"/>
                              <w:ind w:left="0" w:right="0" w:firstLine="143.0000019073486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obligation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- a requirement, something a person has to 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3.00000190734863" w:line="275.9999942779541"/>
                              <w:ind w:left="0" w:right="0" w:firstLine="143.0000019073486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Selective Service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-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 system by which men ages 18 through 25 register with the U.S. government for military service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756400" cy="825500"/>
                <wp:effectExtent b="0" l="0" r="0" t="0"/>
                <wp:wrapNone/>
                <wp:docPr id="205033287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6400" cy="825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footerReference r:id="rId14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hyperlink r:id="rId1">
      <w:r w:rsidDel="00000000" w:rsidR="00000000" w:rsidRPr="00000000">
        <w:rPr>
          <w:color w:val="0563c1"/>
          <w:sz w:val="17"/>
          <w:szCs w:val="17"/>
          <w:u w:val="single"/>
          <w:rtl w:val="0"/>
        </w:rPr>
        <w:t xml:space="preserve">Civics360</w:t>
      </w:r>
    </w:hyperlink>
    <w:r w:rsidDel="00000000" w:rsidR="00000000" w:rsidRPr="00000000">
      <w:rPr>
        <w:color w:val="0563c1"/>
        <w:sz w:val="17"/>
        <w:szCs w:val="17"/>
        <w:rtl w:val="0"/>
      </w:rPr>
      <w:tab/>
      <w:tab/>
      <w:tab/>
    </w:r>
    <w:r w:rsidDel="00000000" w:rsidR="00000000" w:rsidRPr="00000000">
      <w:rPr>
        <w:sz w:val="17"/>
        <w:szCs w:val="17"/>
        <w:rtl w:val="0"/>
      </w:rPr>
      <w:t xml:space="preserve">©</w:t>
    </w:r>
    <w:hyperlink r:id="rId2">
      <w:r w:rsidDel="00000000" w:rsidR="00000000" w:rsidRPr="00000000">
        <w:rPr>
          <w:color w:val="0563c1"/>
          <w:sz w:val="17"/>
          <w:szCs w:val="17"/>
          <w:u w:val="single"/>
          <w:rtl w:val="0"/>
        </w:rPr>
        <w:t xml:space="preserve">Lou Frey Institute</w:t>
      </w:r>
    </w:hyperlink>
    <w:r w:rsidDel="00000000" w:rsidR="00000000" w:rsidRPr="00000000">
      <w:rPr>
        <w:color w:val="0563c1"/>
        <w:sz w:val="17"/>
        <w:szCs w:val="17"/>
        <w:rtl w:val="0"/>
      </w:rPr>
      <w:t xml:space="preserve"> </w:t>
    </w:r>
    <w:r w:rsidDel="00000000" w:rsidR="00000000" w:rsidRPr="00000000">
      <w:rPr>
        <w:sz w:val="17"/>
        <w:szCs w:val="17"/>
        <w:rtl w:val="0"/>
      </w:rPr>
      <w:t xml:space="preserve">2023 All Rights Reserved</w:t>
      <w:tab/>
      <w:tab/>
      <w:tab/>
    </w:r>
    <w:hyperlink r:id="rId3">
      <w:r w:rsidDel="00000000" w:rsidR="00000000" w:rsidRPr="00000000">
        <w:rPr>
          <w:color w:val="0563c1"/>
          <w:sz w:val="17"/>
          <w:szCs w:val="17"/>
          <w:u w:val="single"/>
          <w:rtl w:val="0"/>
        </w:rPr>
        <w:t xml:space="preserve">Florida Joint Center for Citizenship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25560"/>
    <w:pPr>
      <w:widowControl w:val="0"/>
    </w:pPr>
    <w:rPr>
      <w:rFonts w:ascii="Arial" w:cs="Arial" w:eastAsia="Arial" w:hAnsi="Arial"/>
      <w:kern w:val="0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42556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25560"/>
    <w:rPr>
      <w:rFonts w:ascii="Arial" w:cs="Arial" w:eastAsia="Arial" w:hAnsi="Arial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42556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25560"/>
    <w:rPr>
      <w:rFonts w:ascii="Arial" w:cs="Arial" w:eastAsia="Arial" w:hAnsi="Arial"/>
      <w:kern w:val="0"/>
      <w:sz w:val="22"/>
      <w:szCs w:val="22"/>
    </w:rPr>
  </w:style>
  <w:style w:type="paragraph" w:styleId="ListParagraph">
    <w:name w:val="List Paragraph"/>
    <w:basedOn w:val="Normal"/>
    <w:uiPriority w:val="34"/>
    <w:qFormat w:val="1"/>
    <w:rsid w:val="0042556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2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H5VaTcjaNPyMghsXDatWiDjIog==">CgMxLjA4AHIhMXFwVHdIeHJldmhUQ2wteWVmZUp4TTBqOWdWY01Gb05F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2023-06-20T17:05:00Z</dcterms:created>
  <dc:creator>Alison Cavicchi</dc:creator>
</cp:coreProperties>
</file>